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0A5E" w14:textId="7C613F5E" w:rsidR="005C07E5" w:rsidRPr="007536F0" w:rsidRDefault="005C07E5" w:rsidP="005C07E5">
      <w:pPr>
        <w:pStyle w:val="1"/>
      </w:pPr>
      <w:r w:rsidRPr="007536F0">
        <w:rPr>
          <w:rFonts w:hint="eastAsia"/>
        </w:rPr>
        <w:t>日本海洋政策学会誌　「ブルーエコノミー」特集の趣旨</w:t>
      </w:r>
    </w:p>
    <w:p w14:paraId="76DCB01B" w14:textId="77777777" w:rsidR="005C07E5" w:rsidRPr="007536F0" w:rsidRDefault="005C07E5" w:rsidP="005C07E5"/>
    <w:p w14:paraId="0B5CF499" w14:textId="093BE8F2" w:rsidR="005C07E5" w:rsidRPr="007536F0" w:rsidRDefault="005C07E5" w:rsidP="005C07E5">
      <w:pPr>
        <w:ind w:firstLineChars="100" w:firstLine="220"/>
      </w:pPr>
      <w:r w:rsidRPr="007536F0">
        <w:rPr>
          <w:rFonts w:hint="eastAsia"/>
        </w:rPr>
        <w:t>ブルーエコノミーとは、海洋および沿岸資源を持続可能な形で活用し、経済的利益を生み出しつつ、環境</w:t>
      </w:r>
      <w:r w:rsidR="00150960">
        <w:rPr>
          <w:rFonts w:hint="eastAsia"/>
        </w:rPr>
        <w:t>保全</w:t>
      </w:r>
      <w:r w:rsidRPr="007536F0">
        <w:rPr>
          <w:rFonts w:hint="eastAsia"/>
        </w:rPr>
        <w:t>と社会的公平性を同時に実現することを目指す経済活動を指す。この概念は、</w:t>
      </w:r>
      <w:r w:rsidRPr="007536F0">
        <w:t>1990年代にベルギーの経済学者グンター・パウリが提唱した持続可能な経済モデルに基づき、専門家による議論を経て発展し、2012年の国連持続可能な開発会議（リオ+20）で公式に提唱された。その後、2015年に国連</w:t>
      </w:r>
      <w:r>
        <w:rPr>
          <w:rFonts w:hint="eastAsia"/>
        </w:rPr>
        <w:t>で決議され</w:t>
      </w:r>
      <w:r w:rsidRPr="007536F0">
        <w:t>た「持続可能な開発目標（SDGs）」における海洋関連目標（SDG14）によって、ブルーエコノミーの発展は一層推進され、各国政府、</w:t>
      </w:r>
      <w:r w:rsidRPr="007536F0">
        <w:rPr>
          <w:rFonts w:hint="eastAsia"/>
        </w:rPr>
        <w:t>国際機関、企業</w:t>
      </w:r>
      <w:r w:rsidR="00150960">
        <w:rPr>
          <w:rFonts w:hint="eastAsia"/>
        </w:rPr>
        <w:t>等</w:t>
      </w:r>
      <w:r w:rsidRPr="007536F0">
        <w:rPr>
          <w:rFonts w:hint="eastAsia"/>
        </w:rPr>
        <w:t>が積極的に取り組んでいる。</w:t>
      </w:r>
    </w:p>
    <w:p w14:paraId="08203D92" w14:textId="77777777" w:rsidR="005C07E5" w:rsidRDefault="005C07E5" w:rsidP="005C07E5">
      <w:pPr>
        <w:ind w:firstLineChars="100" w:firstLine="220"/>
      </w:pPr>
    </w:p>
    <w:p w14:paraId="57E6AF0D" w14:textId="2DB2BCD0" w:rsidR="005C07E5" w:rsidRPr="007536F0" w:rsidRDefault="005C07E5" w:rsidP="005C07E5">
      <w:pPr>
        <w:ind w:firstLineChars="100" w:firstLine="220"/>
      </w:pPr>
      <w:r w:rsidRPr="007536F0">
        <w:rPr>
          <w:rFonts w:hint="eastAsia"/>
        </w:rPr>
        <w:t>世界的な動向としては、漁業資源管理の強化、海洋再生可能エネルギーの拡大、海洋観光の新たなモデル構築</w:t>
      </w:r>
      <w:r w:rsidR="00150960">
        <w:rPr>
          <w:rFonts w:hint="eastAsia"/>
        </w:rPr>
        <w:t>等が</w:t>
      </w:r>
      <w:r w:rsidRPr="007536F0">
        <w:rPr>
          <w:rFonts w:hint="eastAsia"/>
        </w:rPr>
        <w:t>推進</w:t>
      </w:r>
      <w:r w:rsidR="00150960">
        <w:rPr>
          <w:rFonts w:hint="eastAsia"/>
        </w:rPr>
        <w:t>され</w:t>
      </w:r>
      <w:r w:rsidRPr="007536F0">
        <w:rPr>
          <w:rFonts w:hint="eastAsia"/>
        </w:rPr>
        <w:t>ている。一方、気候変動、海洋汚染、海洋生態系の劣化といった問題の深刻化が続いており、海洋経済の活性化と環境問題の解決が急務となっている。そのため、国際的な協力と協調が求められている。</w:t>
      </w:r>
    </w:p>
    <w:p w14:paraId="47D67B96" w14:textId="77777777" w:rsidR="005C07E5" w:rsidRPr="007536F0" w:rsidRDefault="005C07E5" w:rsidP="005C07E5">
      <w:pPr>
        <w:ind w:firstLineChars="100" w:firstLine="220"/>
      </w:pPr>
    </w:p>
    <w:p w14:paraId="0A4FF89F" w14:textId="77777777" w:rsidR="005C07E5" w:rsidRPr="001810C4" w:rsidRDefault="005C07E5" w:rsidP="005C07E5">
      <w:pPr>
        <w:ind w:firstLineChars="100" w:firstLine="220"/>
      </w:pPr>
      <w:r w:rsidRPr="001810C4">
        <w:rPr>
          <w:rFonts w:hint="eastAsia"/>
        </w:rPr>
        <w:t>日本においても、海洋資源の持続可能な利用を進める政策は強化されている。第</w:t>
      </w:r>
      <w:r w:rsidRPr="001810C4">
        <w:t>4期海洋基本計画でもこの点が強調され、漁業、海洋再生エネルギー、海底鉱物資源の利用など、幅広い分野でブルーエコノミー関連の活動が進展している。特に、洋上風力発電を中心とした海洋エネルギー開発計画や、TAC管理（漁獲可能量管理）に基づく漁業管理の導入</w:t>
      </w:r>
      <w:r>
        <w:rPr>
          <w:rFonts w:hint="eastAsia"/>
        </w:rPr>
        <w:t>は</w:t>
      </w:r>
      <w:r w:rsidRPr="001810C4">
        <w:t>急速に進</w:t>
      </w:r>
      <w:r>
        <w:rPr>
          <w:rFonts w:hint="eastAsia"/>
        </w:rPr>
        <w:t>められて</w:t>
      </w:r>
      <w:r w:rsidRPr="001810C4">
        <w:t>いる。しかし、新たな海洋</w:t>
      </w:r>
      <w:r>
        <w:rPr>
          <w:rFonts w:hint="eastAsia"/>
        </w:rPr>
        <w:t>開発</w:t>
      </w:r>
      <w:r w:rsidRPr="001810C4">
        <w:t>事業の展開や新制度の導入は、既存の海面および海洋資源の利用との軋轢を生む可能性があり、</w:t>
      </w:r>
      <w:r>
        <w:rPr>
          <w:rFonts w:hint="eastAsia"/>
        </w:rPr>
        <w:t>利害関係者間の</w:t>
      </w:r>
      <w:r w:rsidRPr="001810C4">
        <w:t>合意形成と国内制度の整備が今後の重要課題となっている。</w:t>
      </w:r>
    </w:p>
    <w:p w14:paraId="3901980C" w14:textId="77777777" w:rsidR="005C07E5" w:rsidRPr="001810C4" w:rsidRDefault="005C07E5" w:rsidP="005C07E5"/>
    <w:p w14:paraId="0D32C540" w14:textId="77777777" w:rsidR="005C07E5" w:rsidRPr="001810C4" w:rsidRDefault="005C07E5" w:rsidP="005C07E5">
      <w:pPr>
        <w:ind w:firstLineChars="100" w:firstLine="220"/>
      </w:pPr>
      <w:r w:rsidRPr="00F63CFB">
        <w:rPr>
          <w:rFonts w:hint="eastAsia"/>
        </w:rPr>
        <w:t>このような状況を踏まえ、日本海洋政策学会</w:t>
      </w:r>
      <w:r>
        <w:rPr>
          <w:rFonts w:hint="eastAsia"/>
        </w:rPr>
        <w:t>誌</w:t>
      </w:r>
      <w:r w:rsidRPr="00F63CFB">
        <w:rPr>
          <w:rFonts w:hint="eastAsia"/>
        </w:rPr>
        <w:t>は、ブルーエコノミーに関する知見を集約し、政策提言を行う役割を一層重視している。具体的には、ブルーエコノミーの発展に向けた科学的研究の促進、国際的な議論への積極的な参加、国内外の事例研究に基づく政策分析が求められる。そこで、本特集では、ブルーエコノミーに関連する多様な視点からの論考を広く募集する。本特集を通じて、持続可能な海洋利用に関する知見を深め、国内外の政策決定に貢献する場とすることを目指</w:t>
      </w:r>
      <w:r>
        <w:rPr>
          <w:rFonts w:hint="eastAsia"/>
        </w:rPr>
        <w:t>したい</w:t>
      </w:r>
      <w:r w:rsidRPr="00F63CFB">
        <w:rPr>
          <w:rFonts w:hint="eastAsia"/>
        </w:rPr>
        <w:t>。</w:t>
      </w:r>
    </w:p>
    <w:p w14:paraId="0781C345" w14:textId="77777777" w:rsidR="005C07E5" w:rsidRPr="005C07E5" w:rsidRDefault="005C07E5" w:rsidP="005C07E5">
      <w:pPr>
        <w:pStyle w:val="a3"/>
        <w:tabs>
          <w:tab w:val="left" w:pos="4123"/>
        </w:tabs>
        <w:adjustRightInd w:val="0"/>
        <w:snapToGrid w:val="0"/>
        <w:rPr>
          <w:rFonts w:ascii="Century" w:eastAsiaTheme="minorEastAsia"/>
        </w:rPr>
      </w:pPr>
    </w:p>
    <w:sectPr w:rsidR="005C07E5" w:rsidRPr="005C07E5">
      <w:type w:val="continuous"/>
      <w:pgSz w:w="11900" w:h="16840"/>
      <w:pgMar w:top="166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7836" w14:textId="77777777" w:rsidR="00285480" w:rsidRDefault="00285480" w:rsidP="00AF5F44">
      <w:r>
        <w:separator/>
      </w:r>
    </w:p>
  </w:endnote>
  <w:endnote w:type="continuationSeparator" w:id="0">
    <w:p w14:paraId="7FC3A806" w14:textId="77777777" w:rsidR="00285480" w:rsidRDefault="00285480" w:rsidP="00A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AC0CD" w14:textId="77777777" w:rsidR="00285480" w:rsidRDefault="00285480" w:rsidP="00AF5F44">
      <w:r>
        <w:separator/>
      </w:r>
    </w:p>
  </w:footnote>
  <w:footnote w:type="continuationSeparator" w:id="0">
    <w:p w14:paraId="26AF13E9" w14:textId="77777777" w:rsidR="00285480" w:rsidRDefault="00285480" w:rsidP="00AF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D5206"/>
    <w:multiLevelType w:val="hybridMultilevel"/>
    <w:tmpl w:val="B2249F84"/>
    <w:lvl w:ilvl="0" w:tplc="6AE41456">
      <w:start w:val="1"/>
      <w:numFmt w:val="bullet"/>
      <w:lvlText w:val=""/>
      <w:lvlJc w:val="left"/>
      <w:pPr>
        <w:ind w:left="441" w:hanging="440"/>
      </w:pPr>
      <w:rPr>
        <w:rFonts w:ascii="Wingdings" w:hAnsi="Wingdings" w:hint="default"/>
      </w:rPr>
    </w:lvl>
    <w:lvl w:ilvl="1" w:tplc="F7529794">
      <w:numFmt w:val="bullet"/>
      <w:lvlText w:val="・"/>
      <w:lvlJc w:val="left"/>
      <w:pPr>
        <w:ind w:left="801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1" w15:restartNumberingAfterBreak="0">
    <w:nsid w:val="69040EEC"/>
    <w:multiLevelType w:val="hybridMultilevel"/>
    <w:tmpl w:val="4784E0B4"/>
    <w:lvl w:ilvl="0" w:tplc="6AE41456">
      <w:start w:val="1"/>
      <w:numFmt w:val="bullet"/>
      <w:lvlText w:val=""/>
      <w:lvlJc w:val="left"/>
      <w:pPr>
        <w:ind w:left="2121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1" w:hanging="440"/>
      </w:pPr>
      <w:rPr>
        <w:rFonts w:ascii="Wingdings" w:hAnsi="Wingdings" w:hint="default"/>
      </w:rPr>
    </w:lvl>
  </w:abstractNum>
  <w:abstractNum w:abstractNumId="2" w15:restartNumberingAfterBreak="0">
    <w:nsid w:val="7A404182"/>
    <w:multiLevelType w:val="hybridMultilevel"/>
    <w:tmpl w:val="A02433C2"/>
    <w:lvl w:ilvl="0" w:tplc="FCC0E4AA">
      <w:numFmt w:val="bullet"/>
      <w:lvlText w:val="■"/>
      <w:lvlJc w:val="left"/>
      <w:pPr>
        <w:ind w:left="1681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ja-JP" w:bidi="ar-SA"/>
      </w:rPr>
    </w:lvl>
    <w:lvl w:ilvl="1" w:tplc="FC4C9544">
      <w:numFmt w:val="bullet"/>
      <w:lvlText w:val="•"/>
      <w:lvlJc w:val="left"/>
      <w:pPr>
        <w:ind w:left="2376" w:hanging="211"/>
      </w:pPr>
      <w:rPr>
        <w:rFonts w:hint="default"/>
        <w:lang w:val="en-US" w:eastAsia="ja-JP" w:bidi="ar-SA"/>
      </w:rPr>
    </w:lvl>
    <w:lvl w:ilvl="2" w:tplc="BA6C4314">
      <w:numFmt w:val="bullet"/>
      <w:lvlText w:val="•"/>
      <w:lvlJc w:val="left"/>
      <w:pPr>
        <w:ind w:left="3072" w:hanging="211"/>
      </w:pPr>
      <w:rPr>
        <w:rFonts w:hint="default"/>
        <w:lang w:val="en-US" w:eastAsia="ja-JP" w:bidi="ar-SA"/>
      </w:rPr>
    </w:lvl>
    <w:lvl w:ilvl="3" w:tplc="C0F03C5A">
      <w:numFmt w:val="bullet"/>
      <w:lvlText w:val="•"/>
      <w:lvlJc w:val="left"/>
      <w:pPr>
        <w:ind w:left="3768" w:hanging="211"/>
      </w:pPr>
      <w:rPr>
        <w:rFonts w:hint="default"/>
        <w:lang w:val="en-US" w:eastAsia="ja-JP" w:bidi="ar-SA"/>
      </w:rPr>
    </w:lvl>
    <w:lvl w:ilvl="4" w:tplc="C0E80194">
      <w:numFmt w:val="bullet"/>
      <w:lvlText w:val="•"/>
      <w:lvlJc w:val="left"/>
      <w:pPr>
        <w:ind w:left="4464" w:hanging="211"/>
      </w:pPr>
      <w:rPr>
        <w:rFonts w:hint="default"/>
        <w:lang w:val="en-US" w:eastAsia="ja-JP" w:bidi="ar-SA"/>
      </w:rPr>
    </w:lvl>
    <w:lvl w:ilvl="5" w:tplc="F1E0ABEE">
      <w:numFmt w:val="bullet"/>
      <w:lvlText w:val="•"/>
      <w:lvlJc w:val="left"/>
      <w:pPr>
        <w:ind w:left="5160" w:hanging="211"/>
      </w:pPr>
      <w:rPr>
        <w:rFonts w:hint="default"/>
        <w:lang w:val="en-US" w:eastAsia="ja-JP" w:bidi="ar-SA"/>
      </w:rPr>
    </w:lvl>
    <w:lvl w:ilvl="6" w:tplc="5DAE688C">
      <w:numFmt w:val="bullet"/>
      <w:lvlText w:val="•"/>
      <w:lvlJc w:val="left"/>
      <w:pPr>
        <w:ind w:left="5856" w:hanging="211"/>
      </w:pPr>
      <w:rPr>
        <w:rFonts w:hint="default"/>
        <w:lang w:val="en-US" w:eastAsia="ja-JP" w:bidi="ar-SA"/>
      </w:rPr>
    </w:lvl>
    <w:lvl w:ilvl="7" w:tplc="3ABC989A">
      <w:numFmt w:val="bullet"/>
      <w:lvlText w:val="•"/>
      <w:lvlJc w:val="left"/>
      <w:pPr>
        <w:ind w:left="6552" w:hanging="211"/>
      </w:pPr>
      <w:rPr>
        <w:rFonts w:hint="default"/>
        <w:lang w:val="en-US" w:eastAsia="ja-JP" w:bidi="ar-SA"/>
      </w:rPr>
    </w:lvl>
    <w:lvl w:ilvl="8" w:tplc="B370481A">
      <w:numFmt w:val="bullet"/>
      <w:lvlText w:val="•"/>
      <w:lvlJc w:val="left"/>
      <w:pPr>
        <w:ind w:left="7248" w:hanging="211"/>
      </w:pPr>
      <w:rPr>
        <w:rFonts w:hint="default"/>
        <w:lang w:val="en-US" w:eastAsia="ja-JP" w:bidi="ar-SA"/>
      </w:rPr>
    </w:lvl>
  </w:abstractNum>
  <w:num w:numId="1" w16cid:durableId="593175252">
    <w:abstractNumId w:val="2"/>
  </w:num>
  <w:num w:numId="2" w16cid:durableId="1909614670">
    <w:abstractNumId w:val="0"/>
  </w:num>
  <w:num w:numId="3" w16cid:durableId="83750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wMjE2M7UwszQ3NTFX0lEKTi0uzszPAykwrAUA7qyRFCwAAAA="/>
  </w:docVars>
  <w:rsids>
    <w:rsidRoot w:val="00B7387D"/>
    <w:rsid w:val="00045494"/>
    <w:rsid w:val="00150960"/>
    <w:rsid w:val="00190403"/>
    <w:rsid w:val="001B5E81"/>
    <w:rsid w:val="00272719"/>
    <w:rsid w:val="002747D8"/>
    <w:rsid w:val="00285480"/>
    <w:rsid w:val="00361943"/>
    <w:rsid w:val="00371B1E"/>
    <w:rsid w:val="003A2870"/>
    <w:rsid w:val="005846D8"/>
    <w:rsid w:val="00591F68"/>
    <w:rsid w:val="005C07E5"/>
    <w:rsid w:val="005F183C"/>
    <w:rsid w:val="005F62B7"/>
    <w:rsid w:val="0063197C"/>
    <w:rsid w:val="006E368F"/>
    <w:rsid w:val="007363DB"/>
    <w:rsid w:val="007A4158"/>
    <w:rsid w:val="007D2C0C"/>
    <w:rsid w:val="008218A8"/>
    <w:rsid w:val="00825935"/>
    <w:rsid w:val="008C557F"/>
    <w:rsid w:val="009600FA"/>
    <w:rsid w:val="00A23C5C"/>
    <w:rsid w:val="00AD54BE"/>
    <w:rsid w:val="00AF5F44"/>
    <w:rsid w:val="00B7387D"/>
    <w:rsid w:val="00BF4F89"/>
    <w:rsid w:val="00C62550"/>
    <w:rsid w:val="00CD08B9"/>
    <w:rsid w:val="00DE2D5A"/>
    <w:rsid w:val="00E00C37"/>
    <w:rsid w:val="00E02030"/>
    <w:rsid w:val="00E2418C"/>
    <w:rsid w:val="00E83AF0"/>
    <w:rsid w:val="00E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79F15"/>
  <w15:docId w15:val="{D2ACF1A9-6E92-4F53-884B-9C2B2CBC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next w:val="a"/>
    <w:link w:val="10"/>
    <w:autoRedefine/>
    <w:uiPriority w:val="9"/>
    <w:qFormat/>
    <w:rsid w:val="005C07E5"/>
    <w:pPr>
      <w:keepNext/>
      <w:keepLines/>
      <w:autoSpaceDE/>
      <w:autoSpaceDN/>
      <w:spacing w:before="280" w:after="80"/>
      <w:jc w:val="both"/>
      <w:outlineLvl w:val="0"/>
    </w:pPr>
    <w:rPr>
      <w:rFonts w:ascii="BIZ UDPゴシック" w:eastAsia="BIZ UDPゴシック" w:hAnsi="BIZ UDPゴシック" w:cs="BIZ UDPゴシック"/>
      <w:color w:val="000000" w:themeColor="tex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66"/>
      <w:ind w:left="1592"/>
    </w:pPr>
    <w:rPr>
      <w:sz w:val="24"/>
      <w:szCs w:val="24"/>
    </w:rPr>
  </w:style>
  <w:style w:type="paragraph" w:styleId="a6">
    <w:name w:val="List Paragraph"/>
    <w:basedOn w:val="a"/>
    <w:uiPriority w:val="1"/>
    <w:qFormat/>
    <w:pPr>
      <w:ind w:left="210" w:hanging="20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F5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F44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AF5F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F44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1B5E81"/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10">
    <w:name w:val="見出し 1 (文字)"/>
    <w:basedOn w:val="a0"/>
    <w:link w:val="1"/>
    <w:uiPriority w:val="9"/>
    <w:rsid w:val="005C07E5"/>
    <w:rPr>
      <w:rFonts w:ascii="BIZ UDPゴシック" w:eastAsia="BIZ UDPゴシック" w:hAnsi="BIZ UDPゴシック" w:cs="BIZ UDPゴシック"/>
      <w:color w:val="000000" w:themeColor="text1"/>
      <w:kern w:val="2"/>
      <w:sz w:val="24"/>
      <w:szCs w:val="24"/>
      <w:lang w:eastAsia="ja-JP"/>
    </w:rPr>
  </w:style>
  <w:style w:type="paragraph" w:styleId="ab">
    <w:name w:val="Revision"/>
    <w:hidden/>
    <w:uiPriority w:val="99"/>
    <w:semiHidden/>
    <w:rsid w:val="0015096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styleId="ac">
    <w:name w:val="annotation reference"/>
    <w:basedOn w:val="a0"/>
    <w:uiPriority w:val="99"/>
    <w:semiHidden/>
    <w:unhideWhenUsed/>
    <w:rsid w:val="007D2C0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2C0C"/>
  </w:style>
  <w:style w:type="character" w:customStyle="1" w:styleId="ae">
    <w:name w:val="コメント文字列 (文字)"/>
    <w:basedOn w:val="a0"/>
    <w:link w:val="ad"/>
    <w:uiPriority w:val="99"/>
    <w:rsid w:val="007D2C0C"/>
    <w:rPr>
      <w:rFonts w:ascii="ＭＳ 明朝" w:eastAsia="ＭＳ 明朝" w:hAnsi="ＭＳ 明朝" w:cs="ＭＳ 明朝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2C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2C0C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早稲田卓爾</dc:creator>
  <cp:lastModifiedBy>事務局 日本海洋政策学会</cp:lastModifiedBy>
  <cp:revision>7</cp:revision>
  <dcterms:created xsi:type="dcterms:W3CDTF">2025-05-20T02:34:00Z</dcterms:created>
  <dcterms:modified xsi:type="dcterms:W3CDTF">2025-05-29T04:24:00Z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CubePDF</vt:lpwstr>
  </property>
  <property fmtid="{D5CDD505-2E9C-101B-9397-08002B2CF9AE}" pid="4" name="LastSaved">
    <vt:filetime>2025-05-18T00:00:00Z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